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jc w:val="center"/>
        <w:rPr>
          <w:rFonts w:ascii="Arial" w:hAnsi="Arial" w:cs="Arial"/>
          <w:b/>
          <w:b/>
          <w:sz w:val="24"/>
          <w:szCs w:val="24"/>
        </w:rPr>
      </w:pPr>
      <w:r>
        <w:rPr>
          <w:rFonts w:cs="Arial" w:ascii="Arial" w:hAnsi="Arial"/>
          <w:b/>
          <w:sz w:val="24"/>
          <w:szCs w:val="24"/>
        </w:rPr>
        <w:t>PROJEKTNI ZADATAK</w:t>
        <w:br/>
      </w:r>
    </w:p>
    <w:p>
      <w:pPr>
        <w:pStyle w:val="NoSpacing"/>
        <w:rPr/>
      </w:pPr>
      <w:r>
        <w:rPr>
          <w:rFonts w:cs="Arial" w:ascii="Arial" w:hAnsi="Arial"/>
          <w:sz w:val="24"/>
          <w:szCs w:val="24"/>
        </w:rPr>
        <w:t xml:space="preserve">za izradu projektne dokumentacije za izgradnju Doma </w:t>
      </w:r>
      <w:r>
        <w:rPr>
          <w:rFonts w:cs="Arial" w:ascii="Arial" w:hAnsi="Arial"/>
          <w:sz w:val="24"/>
          <w:szCs w:val="24"/>
          <w:lang w:val="sr-Latn-RS"/>
        </w:rPr>
        <w:t>izviđa</w:t>
      </w:r>
      <w:r>
        <w:rPr>
          <w:rFonts w:cs="Arial" w:ascii="Arial" w:hAnsi="Arial"/>
          <w:sz w:val="24"/>
          <w:szCs w:val="24"/>
          <w:lang w:val="sr-RS"/>
        </w:rPr>
        <w:t>č</w:t>
      </w:r>
      <w:r>
        <w:rPr>
          <w:rFonts w:cs="Arial" w:ascii="Arial" w:hAnsi="Arial"/>
          <w:sz w:val="24"/>
          <w:szCs w:val="24"/>
          <w:lang w:val="sr-Latn-RS"/>
        </w:rPr>
        <w:t>a</w:t>
      </w:r>
      <w:r>
        <w:rPr>
          <w:rFonts w:cs="Arial" w:ascii="Arial" w:hAnsi="Arial"/>
          <w:sz w:val="24"/>
          <w:szCs w:val="24"/>
        </w:rPr>
        <w:t xml:space="preserve"> sa otvorenim strelištem i rekonstrukciju" rimskih" stepenica</w:t>
      </w:r>
    </w:p>
    <w:p>
      <w:pPr>
        <w:pStyle w:val="NoSpacing"/>
        <w:rPr>
          <w:rFonts w:ascii="Arial" w:hAnsi="Arial" w:cs="Arial"/>
          <w:sz w:val="24"/>
          <w:szCs w:val="24"/>
        </w:rPr>
      </w:pPr>
      <w:r>
        <w:rPr>
          <w:rFonts w:cs="Arial" w:ascii="Arial" w:hAnsi="Arial"/>
          <w:sz w:val="24"/>
          <w:szCs w:val="24"/>
        </w:rPr>
      </w:r>
    </w:p>
    <w:p>
      <w:pPr>
        <w:pStyle w:val="NoSpacing"/>
        <w:rPr>
          <w:rFonts w:ascii="Arial" w:hAnsi="Arial" w:cs="Arial"/>
          <w:sz w:val="24"/>
          <w:szCs w:val="24"/>
        </w:rPr>
      </w:pPr>
      <w:r>
        <w:rPr>
          <w:rFonts w:cs="Arial" w:ascii="Arial" w:hAnsi="Arial"/>
          <w:sz w:val="24"/>
          <w:szCs w:val="24"/>
        </w:rPr>
      </w:r>
    </w:p>
    <w:p>
      <w:pPr>
        <w:pStyle w:val="NoSpacing"/>
        <w:rPr/>
      </w:pPr>
      <w:r>
        <w:rPr>
          <w:rFonts w:cs="Arial" w:ascii="Arial" w:hAnsi="Arial"/>
          <w:sz w:val="24"/>
          <w:szCs w:val="24"/>
        </w:rPr>
        <w:t>lnvestitor:</w:t>
        <w:tab/>
        <w:t>Grad Zaje</w:t>
      </w:r>
      <w:r>
        <w:rPr>
          <w:rFonts w:cs="Arial" w:ascii="Arial" w:hAnsi="Arial"/>
          <w:sz w:val="24"/>
          <w:szCs w:val="24"/>
          <w:lang w:val="sr-Latn-RS"/>
        </w:rPr>
        <w:t>č</w:t>
      </w:r>
      <w:r>
        <w:rPr>
          <w:rFonts w:cs="Arial" w:ascii="Arial" w:hAnsi="Arial"/>
          <w:sz w:val="24"/>
          <w:szCs w:val="24"/>
        </w:rPr>
        <w:t>ar, Trg oslobo</w:t>
      </w:r>
      <w:r>
        <w:rPr>
          <w:rFonts w:cs="Arial" w:ascii="Arial" w:hAnsi="Arial"/>
          <w:sz w:val="24"/>
          <w:szCs w:val="24"/>
          <w:lang w:val="sr-Latn-RS"/>
        </w:rPr>
        <w:t>đ</w:t>
      </w:r>
      <w:r>
        <w:rPr>
          <w:rFonts w:cs="Arial" w:ascii="Arial" w:hAnsi="Arial"/>
          <w:sz w:val="24"/>
          <w:szCs w:val="24"/>
        </w:rPr>
        <w:t>enja Ьг. 1, Zaječar</w:t>
      </w:r>
    </w:p>
    <w:p>
      <w:pPr>
        <w:pStyle w:val="NoSpacing"/>
        <w:rPr>
          <w:rFonts w:ascii="Arial" w:hAnsi="Arial" w:cs="Arial"/>
          <w:sz w:val="24"/>
          <w:szCs w:val="24"/>
        </w:rPr>
      </w:pPr>
      <w:r>
        <w:rPr>
          <w:rFonts w:cs="Arial" w:ascii="Arial" w:hAnsi="Arial"/>
          <w:sz w:val="24"/>
          <w:szCs w:val="24"/>
        </w:rPr>
      </w:r>
    </w:p>
    <w:p>
      <w:pPr>
        <w:pStyle w:val="NoSpacing"/>
        <w:jc w:val="both"/>
        <w:rPr/>
      </w:pPr>
      <w:r>
        <w:rPr>
          <w:rFonts w:cs="Arial" w:ascii="Arial" w:hAnsi="Arial"/>
          <w:sz w:val="24"/>
          <w:szCs w:val="24"/>
        </w:rPr>
        <w:t>Predmet:</w:t>
        <w:tab/>
        <w:t>Projektna dokumentacija neophodna za izgradnju Doma izvi</w:t>
      </w:r>
      <w:r>
        <w:rPr>
          <w:rFonts w:cs="Arial" w:ascii="Arial" w:hAnsi="Arial"/>
          <w:sz w:val="24"/>
          <w:szCs w:val="24"/>
          <w:lang w:val="sr-Latn-RS"/>
        </w:rPr>
        <w:t>đ</w:t>
      </w:r>
      <w:r>
        <w:rPr>
          <w:rFonts w:cs="Arial" w:ascii="Arial" w:hAnsi="Arial"/>
          <w:sz w:val="24"/>
          <w:szCs w:val="24"/>
        </w:rPr>
        <w:t>a</w:t>
      </w:r>
      <w:r>
        <w:rPr>
          <w:rFonts w:cs="Arial" w:ascii="Arial" w:hAnsi="Arial"/>
          <w:sz w:val="24"/>
          <w:szCs w:val="24"/>
          <w:lang w:val="sr-Latn-RS"/>
        </w:rPr>
        <w:t>č</w:t>
      </w:r>
      <w:r>
        <w:rPr>
          <w:rFonts w:cs="Arial" w:ascii="Arial" w:hAnsi="Arial"/>
          <w:sz w:val="24"/>
          <w:szCs w:val="24"/>
        </w:rPr>
        <w:t>a sa otvorenim streli</w:t>
      </w:r>
      <w:r>
        <w:rPr>
          <w:rFonts w:cs="Arial" w:ascii="Arial" w:hAnsi="Arial"/>
          <w:sz w:val="24"/>
          <w:szCs w:val="24"/>
          <w:lang w:val="sr-Latn-RS"/>
        </w:rPr>
        <w:t>š</w:t>
      </w:r>
      <w:r>
        <w:rPr>
          <w:rFonts w:cs="Arial" w:ascii="Arial" w:hAnsi="Arial"/>
          <w:sz w:val="24"/>
          <w:szCs w:val="24"/>
        </w:rPr>
        <w:t>tem i rekonstrukciju "rimskih" stepenica (UP, IDR, PGD, PZI)</w:t>
      </w:r>
    </w:p>
    <w:p>
      <w:pPr>
        <w:pStyle w:val="NoSpacing"/>
        <w:rPr>
          <w:rFonts w:ascii="Arial" w:hAnsi="Arial" w:cs="Arial"/>
          <w:sz w:val="24"/>
          <w:szCs w:val="24"/>
        </w:rPr>
      </w:pPr>
      <w:r>
        <w:rPr/>
      </w:r>
    </w:p>
    <w:p>
      <w:pPr>
        <w:pStyle w:val="NoSpacing"/>
        <w:rPr/>
      </w:pPr>
      <w:r>
        <w:rPr>
          <w:rFonts w:cs="Arial" w:ascii="Arial" w:hAnsi="Arial"/>
          <w:sz w:val="24"/>
          <w:szCs w:val="24"/>
        </w:rPr>
        <w:t xml:space="preserve">Lokacija:Spomen park-šuma Kraljevica - istočna Kraljevica, kp. Ьг. 6260/5 К.О Zaječar </w:t>
      </w:r>
    </w:p>
    <w:p>
      <w:pPr>
        <w:pStyle w:val="NoSpacing"/>
        <w:rPr>
          <w:rFonts w:ascii="Arial" w:hAnsi="Arial" w:cs="Arial"/>
          <w:sz w:val="24"/>
          <w:szCs w:val="24"/>
        </w:rPr>
      </w:pPr>
      <w:r>
        <w:rPr/>
      </w:r>
    </w:p>
    <w:p>
      <w:pPr>
        <w:pStyle w:val="NoSpacing"/>
        <w:jc w:val="both"/>
        <w:rPr/>
      </w:pPr>
      <w:r>
        <w:rPr>
          <w:rFonts w:cs="Arial" w:ascii="Arial" w:hAnsi="Arial"/>
          <w:sz w:val="24"/>
          <w:szCs w:val="24"/>
        </w:rPr>
        <w:t>Uslovi:Pri projektovanju po</w:t>
      </w:r>
      <w:r>
        <w:rPr>
          <w:rFonts w:cs="Arial" w:ascii="Arial" w:hAnsi="Arial"/>
          <w:sz w:val="24"/>
          <w:szCs w:val="24"/>
          <w:lang w:val="sr-Latn-RS"/>
        </w:rPr>
        <w:t>š</w:t>
      </w:r>
      <w:r>
        <w:rPr>
          <w:rFonts w:cs="Arial" w:ascii="Arial" w:hAnsi="Arial"/>
          <w:sz w:val="24"/>
          <w:szCs w:val="24"/>
        </w:rPr>
        <w:t>tovati ovaj projektni zadatak i sve uslove i mišljenja izdata od strane nadležnih organa. Sve detalje koji nisu obuhva</w:t>
      </w:r>
      <w:r>
        <w:rPr>
          <w:rFonts w:cs="Arial" w:ascii="Arial" w:hAnsi="Arial"/>
          <w:sz w:val="24"/>
          <w:szCs w:val="24"/>
          <w:lang w:val="sr-Latn-RS"/>
        </w:rPr>
        <w:t>ć</w:t>
      </w:r>
      <w:r>
        <w:rPr>
          <w:rFonts w:cs="Arial" w:ascii="Arial" w:hAnsi="Arial"/>
          <w:sz w:val="24"/>
          <w:szCs w:val="24"/>
        </w:rPr>
        <w:t>eni ovim projektnim zadatkom projektant ćе doblti u toku izrade projekta preko ovlašćenog predstavnika</w:t>
      </w:r>
    </w:p>
    <w:p>
      <w:pPr>
        <w:pStyle w:val="NoSpacing"/>
        <w:jc w:val="both"/>
        <w:rPr/>
      </w:pPr>
      <w:r>
        <w:rPr>
          <w:rFonts w:cs="Arial" w:ascii="Arial" w:hAnsi="Arial"/>
          <w:sz w:val="24"/>
          <w:szCs w:val="24"/>
        </w:rPr>
        <w:t>investitora.</w:t>
      </w:r>
    </w:p>
    <w:p>
      <w:pPr>
        <w:pStyle w:val="NoSpacing"/>
        <w:rPr>
          <w:rFonts w:ascii="Arial" w:hAnsi="Arial" w:cs="Arial"/>
          <w:sz w:val="24"/>
          <w:szCs w:val="24"/>
        </w:rPr>
      </w:pPr>
      <w:r>
        <w:rPr>
          <w:rFonts w:cs="Arial" w:ascii="Arial" w:hAnsi="Arial"/>
          <w:sz w:val="24"/>
          <w:szCs w:val="24"/>
        </w:rPr>
      </w:r>
    </w:p>
    <w:p>
      <w:pPr>
        <w:pStyle w:val="NoSpacing"/>
        <w:jc w:val="both"/>
        <w:rPr/>
      </w:pPr>
      <w:r>
        <w:rPr>
          <w:rFonts w:cs="Arial" w:ascii="Arial" w:hAnsi="Arial"/>
          <w:sz w:val="24"/>
          <w:szCs w:val="24"/>
        </w:rPr>
        <w:t>Za potrebe Grada Zaječara potrebno је izraditi kompletnu projektno-tehničku dokumentaciju za izgradnju Doma izviđa</w:t>
      </w:r>
      <w:r>
        <w:rPr>
          <w:rFonts w:cs="Arial" w:ascii="Arial" w:hAnsi="Arial"/>
          <w:sz w:val="24"/>
          <w:szCs w:val="24"/>
          <w:lang w:val="sr-Latn-RS"/>
        </w:rPr>
        <w:t>č</w:t>
      </w:r>
      <w:r>
        <w:rPr>
          <w:rFonts w:cs="Arial" w:ascii="Arial" w:hAnsi="Arial"/>
          <w:sz w:val="24"/>
          <w:szCs w:val="24"/>
        </w:rPr>
        <w:t>a sa otvorenim streli</w:t>
      </w:r>
      <w:r>
        <w:rPr>
          <w:rFonts w:cs="Arial" w:ascii="Arial" w:hAnsi="Arial"/>
          <w:sz w:val="24"/>
          <w:szCs w:val="24"/>
          <w:lang w:val="sr-Latn-RS"/>
        </w:rPr>
        <w:t>št</w:t>
      </w:r>
      <w:r>
        <w:rPr>
          <w:rFonts w:cs="Arial" w:ascii="Arial" w:hAnsi="Arial"/>
          <w:sz w:val="24"/>
          <w:szCs w:val="24"/>
        </w:rPr>
        <w:t>em i rekonstrukciju "rimskih" stepenica u okviru spomen park-šume Kraljevica (istočna Kraljevica), па kp. Ьг. 6260 /5 К .О. Zaječar. Na predmetnoj parceli se nalaze ostaci nekadašnjeg objekta izviđa</w:t>
      </w:r>
      <w:r>
        <w:rPr>
          <w:rFonts w:cs="Arial" w:ascii="Arial" w:hAnsi="Arial"/>
          <w:sz w:val="24"/>
          <w:szCs w:val="24"/>
          <w:lang w:val="sr-Latn-RS"/>
        </w:rPr>
        <w:t>č</w:t>
      </w:r>
      <w:r>
        <w:rPr>
          <w:rFonts w:cs="Arial" w:ascii="Arial" w:hAnsi="Arial"/>
          <w:sz w:val="24"/>
          <w:szCs w:val="24"/>
        </w:rPr>
        <w:t>kog doma za koje је potrebno da se predvidi rušenje i па istoj/priЫižnoj poziciji predvideti izgradnju novog objekta Doma izviđa</w:t>
      </w:r>
      <w:r>
        <w:rPr>
          <w:rFonts w:cs="Arial" w:ascii="Arial" w:hAnsi="Arial"/>
          <w:sz w:val="24"/>
          <w:szCs w:val="24"/>
          <w:lang w:val="sr-Latn-RS"/>
        </w:rPr>
        <w:t>č</w:t>
      </w:r>
      <w:r>
        <w:rPr>
          <w:rFonts w:cs="Arial" w:ascii="Arial" w:hAnsi="Arial"/>
          <w:sz w:val="24"/>
          <w:szCs w:val="24"/>
        </w:rPr>
        <w:t>a spratnosti Р+1, postojeće "rimske" stepenice u neposrednoj Ыizini је potrebno rekonstruisati, u delu oko objekta Doma izviđača urediti parter, i u neposrednoj Ыizini predvideti otvoreno ukopano strelište I=50m sa pratećim sadržajima (tačnu poziciju streljane па predmetnoj ili susednoj parceli odre</w:t>
      </w:r>
      <w:r>
        <w:rPr>
          <w:rFonts w:cs="Arial" w:ascii="Arial" w:hAnsi="Arial"/>
          <w:sz w:val="24"/>
          <w:szCs w:val="24"/>
          <w:lang w:val="sr-Latn-RS"/>
        </w:rPr>
        <w:t>đ</w:t>
      </w:r>
      <w:r>
        <w:rPr>
          <w:rFonts w:cs="Arial" w:ascii="Arial" w:hAnsi="Arial"/>
          <w:sz w:val="24"/>
          <w:szCs w:val="24"/>
        </w:rPr>
        <w:t>uje investitor).</w:t>
      </w:r>
    </w:p>
    <w:p>
      <w:pPr>
        <w:pStyle w:val="NoSpacing"/>
        <w:rPr>
          <w:rFonts w:ascii="Arial" w:hAnsi="Arial" w:cs="Arial"/>
          <w:sz w:val="24"/>
          <w:szCs w:val="24"/>
        </w:rPr>
      </w:pPr>
      <w:r>
        <w:rPr>
          <w:rFonts w:cs="Arial" w:ascii="Arial" w:hAnsi="Arial"/>
          <w:sz w:val="24"/>
          <w:szCs w:val="24"/>
        </w:rPr>
      </w:r>
    </w:p>
    <w:p>
      <w:pPr>
        <w:pStyle w:val="NoSpacing"/>
        <w:jc w:val="both"/>
        <w:rPr/>
      </w:pPr>
      <w:r>
        <w:rPr>
          <w:rFonts w:cs="Arial" w:ascii="Arial" w:hAnsi="Arial"/>
          <w:sz w:val="24"/>
          <w:szCs w:val="24"/>
        </w:rPr>
        <w:t>Svu projektno-tehničku dokumentaciju izraditi u svemu prema Zakonu о planiranju i izgradnji (,,SI. G lasnik   RS", Ьг.72/09, 81/09 - ispravka, 64/10 - odluka US RS, 24/11, 121/12, 42/13 - odluka US RS, , 121/12, 42/13 - odluka US, 50/13 - odluka US RS , 98/13 -  odluka US RS, 132/14, 145/14, 83/18, 31/19, 37/19 - dr. zakon, 9/20 i 52/21), Pravilniku о sadržini, načinu i postupku izrade i načinu vršenja kontrole tehnicke dokumentacije prema klasi i nameni objekta (,,SI. Glasnik RS", Ьг.73/2019), Zakonu о za</w:t>
      </w:r>
      <w:r>
        <w:rPr>
          <w:rFonts w:cs="Arial" w:ascii="Arial" w:hAnsi="Arial"/>
          <w:sz w:val="24"/>
          <w:szCs w:val="24"/>
          <w:lang w:val="sr-Latn-RS"/>
        </w:rPr>
        <w:t>š</w:t>
      </w:r>
      <w:r>
        <w:rPr>
          <w:rFonts w:cs="Arial" w:ascii="Arial" w:hAnsi="Arial"/>
          <w:sz w:val="24"/>
          <w:szCs w:val="24"/>
        </w:rPr>
        <w:t>titi od po</w:t>
      </w:r>
      <w:r>
        <w:rPr>
          <w:rFonts w:cs="Arial" w:ascii="Arial" w:hAnsi="Arial"/>
          <w:sz w:val="24"/>
          <w:szCs w:val="24"/>
          <w:lang w:val="sr-Latn-RS"/>
        </w:rPr>
        <w:t>ž</w:t>
      </w:r>
      <w:r>
        <w:rPr>
          <w:rFonts w:cs="Arial" w:ascii="Arial" w:hAnsi="Arial"/>
          <w:sz w:val="24"/>
          <w:szCs w:val="24"/>
        </w:rPr>
        <w:t>ara (,,SI. Glasnik RS", Ьг. 111 /2009, 20/2015 , 87/2018), Pravilniku о energetskoj efikasnosti zgrada (,,SI . Glasn ik RS ", Ьг. 61/2011), Pravilniku о tehničkim standardima planiranja, projektovanja i izgradnje objekata kojima se osigurava nesmetano kretanje i pristup osobama sa invaliditetom, deci i starim osobama (,,SI. Glasnik RS", Ьг. 22/2015) , kao i ostalim zakonima i propisima koji se tiču predmetnog projekta.</w:t>
      </w:r>
    </w:p>
    <w:p>
      <w:pPr>
        <w:pStyle w:val="NoSpacing"/>
        <w:rPr>
          <w:rFonts w:ascii="Arial" w:hAnsi="Arial" w:cs="Arial"/>
          <w:sz w:val="24"/>
          <w:szCs w:val="24"/>
        </w:rPr>
      </w:pPr>
      <w:r>
        <w:rPr>
          <w:rFonts w:cs="Arial" w:ascii="Arial" w:hAnsi="Arial"/>
          <w:sz w:val="24"/>
          <w:szCs w:val="24"/>
        </w:rPr>
        <w:t xml:space="preserve"> </w:t>
      </w:r>
    </w:p>
    <w:p>
      <w:pPr>
        <w:pStyle w:val="NoSpacing"/>
        <w:rPr>
          <w:rFonts w:ascii="Arial" w:hAnsi="Arial" w:cs="Arial"/>
          <w:sz w:val="24"/>
          <w:szCs w:val="24"/>
        </w:rPr>
      </w:pPr>
      <w:r>
        <w:rPr>
          <w:rFonts w:cs="Arial" w:ascii="Arial" w:hAnsi="Arial"/>
          <w:sz w:val="24"/>
          <w:szCs w:val="24"/>
        </w:rPr>
        <w:t>Pod potrebnom dokumentacijom podrazumeva se izrada:</w:t>
      </w:r>
    </w:p>
    <w:p>
      <w:pPr>
        <w:pStyle w:val="NoSpacing"/>
        <w:rPr>
          <w:rFonts w:ascii="Arial" w:hAnsi="Arial" w:cs="Arial"/>
          <w:sz w:val="24"/>
          <w:szCs w:val="24"/>
        </w:rPr>
      </w:pPr>
      <w:r>
        <w:rPr>
          <w:rFonts w:cs="Arial" w:ascii="Arial" w:hAnsi="Arial"/>
          <w:sz w:val="24"/>
          <w:szCs w:val="24"/>
        </w:rPr>
      </w:r>
    </w:p>
    <w:p>
      <w:pPr>
        <w:pStyle w:val="NoSpacing"/>
        <w:rPr/>
      </w:pPr>
      <w:r>
        <w:rPr>
          <w:rFonts w:cs="Arial" w:ascii="Arial" w:hAnsi="Arial"/>
          <w:sz w:val="24"/>
          <w:szCs w:val="24"/>
        </w:rPr>
        <w:t>Urbanističko-tehničke dokumentacije :</w:t>
      </w:r>
    </w:p>
    <w:p>
      <w:pPr>
        <w:pStyle w:val="NoSpacing"/>
        <w:rPr/>
      </w:pPr>
      <w:r>
        <w:rPr>
          <w:rFonts w:cs="Arial" w:ascii="Arial" w:hAnsi="Arial"/>
          <w:sz w:val="24"/>
          <w:szCs w:val="24"/>
        </w:rPr>
        <w:t>Urbanističkog projekta</w:t>
      </w:r>
    </w:p>
    <w:p>
      <w:pPr>
        <w:pStyle w:val="NoSpacing"/>
        <w:rPr>
          <w:rFonts w:ascii="Arial" w:hAnsi="Arial" w:cs="Arial"/>
          <w:sz w:val="24"/>
          <w:szCs w:val="24"/>
        </w:rPr>
      </w:pPr>
      <w:r>
        <w:rPr>
          <w:rFonts w:cs="Arial" w:ascii="Arial" w:hAnsi="Arial"/>
          <w:sz w:val="24"/>
          <w:szCs w:val="24"/>
        </w:rPr>
      </w:r>
    </w:p>
    <w:p>
      <w:pPr>
        <w:pStyle w:val="NoSpacing"/>
        <w:rPr/>
      </w:pPr>
      <w:r>
        <w:rPr>
          <w:rFonts w:cs="Arial" w:ascii="Arial" w:hAnsi="Arial"/>
          <w:sz w:val="24"/>
          <w:szCs w:val="24"/>
        </w:rPr>
        <w:t>Projektno -tehničke dokumentacije :</w:t>
      </w:r>
    </w:p>
    <w:p>
      <w:pPr>
        <w:pStyle w:val="NoSpacing"/>
        <w:rPr/>
      </w:pPr>
      <w:r>
        <w:rPr>
          <w:rFonts w:cs="Arial" w:ascii="Arial" w:hAnsi="Arial"/>
          <w:sz w:val="24"/>
          <w:szCs w:val="24"/>
        </w:rPr>
        <w:t>ldejnog rešenja (IDR)</w:t>
      </w:r>
    </w:p>
    <w:p>
      <w:pPr>
        <w:pStyle w:val="NoSpacing"/>
        <w:rPr/>
      </w:pPr>
      <w:r>
        <w:rPr>
          <w:rFonts w:cs="Arial" w:ascii="Arial" w:hAnsi="Arial"/>
          <w:sz w:val="24"/>
          <w:szCs w:val="24"/>
        </w:rPr>
        <w:t>Projekta za građevinsku dozvolu (PGD)</w:t>
      </w:r>
    </w:p>
    <w:p>
      <w:pPr>
        <w:pStyle w:val="NoSpacing"/>
        <w:rPr/>
      </w:pPr>
      <w:r>
        <w:rPr>
          <w:rFonts w:cs="Arial" w:ascii="Arial" w:hAnsi="Arial"/>
          <w:sz w:val="24"/>
          <w:szCs w:val="24"/>
        </w:rPr>
        <w:t>Projekta za izvođenje (PZI)</w:t>
      </w:r>
    </w:p>
    <w:p>
      <w:pPr>
        <w:pStyle w:val="NoSpacing"/>
        <w:rPr>
          <w:rFonts w:ascii="Arial" w:hAnsi="Arial" w:cs="Arial"/>
          <w:sz w:val="24"/>
          <w:szCs w:val="24"/>
        </w:rPr>
      </w:pPr>
      <w:r>
        <w:rPr>
          <w:rFonts w:cs="Arial" w:ascii="Arial" w:hAnsi="Arial"/>
          <w:sz w:val="24"/>
          <w:szCs w:val="24"/>
        </w:rPr>
      </w:r>
    </w:p>
    <w:p>
      <w:pPr>
        <w:pStyle w:val="NoSpacing"/>
        <w:rPr>
          <w:rFonts w:ascii="Arial" w:hAnsi="Arial" w:cs="Arial"/>
          <w:sz w:val="24"/>
          <w:szCs w:val="24"/>
        </w:rPr>
      </w:pPr>
      <w:r>
        <w:rPr>
          <w:rFonts w:cs="Arial" w:ascii="Arial" w:hAnsi="Arial"/>
          <w:sz w:val="24"/>
          <w:szCs w:val="24"/>
        </w:rPr>
      </w:r>
    </w:p>
    <w:p>
      <w:pPr>
        <w:pStyle w:val="NoSpacing"/>
        <w:rPr/>
      </w:pPr>
      <w:r>
        <w:rPr>
          <w:rFonts w:cs="Arial" w:ascii="Arial" w:hAnsi="Arial"/>
          <w:sz w:val="24"/>
          <w:szCs w:val="24"/>
        </w:rPr>
        <w:t>Pre početka izrade projektno tehničke dokumentacije potrebno је: lzraditi Elaborat geotehničkih uslova izgradnje</w:t>
      </w:r>
    </w:p>
    <w:p>
      <w:pPr>
        <w:pStyle w:val="NoSpacing"/>
        <w:rPr/>
      </w:pPr>
      <w:r>
        <w:rPr>
          <w:rFonts w:cs="Arial" w:ascii="Arial" w:hAnsi="Arial"/>
          <w:sz w:val="24"/>
          <w:szCs w:val="24"/>
        </w:rPr>
        <w:t>lzvrsiti arhitektonsko i geodetsko snimanje postojećeg objekta Doma izvi</w:t>
      </w:r>
      <w:r>
        <w:rPr>
          <w:rFonts w:cs="Arial" w:ascii="Arial" w:hAnsi="Arial"/>
          <w:sz w:val="24"/>
          <w:szCs w:val="24"/>
          <w:lang w:val="sr-Latn-RS"/>
        </w:rPr>
        <w:t>đ</w:t>
      </w:r>
      <w:r>
        <w:rPr>
          <w:rFonts w:cs="Arial" w:ascii="Arial" w:hAnsi="Arial"/>
          <w:sz w:val="24"/>
          <w:szCs w:val="24"/>
        </w:rPr>
        <w:t>ača i "rimskih" stepenica</w:t>
      </w:r>
    </w:p>
    <w:p>
      <w:pPr>
        <w:pStyle w:val="NoSpacing"/>
        <w:rPr>
          <w:rFonts w:ascii="Arial" w:hAnsi="Arial" w:cs="Arial"/>
          <w:sz w:val="24"/>
          <w:szCs w:val="24"/>
        </w:rPr>
      </w:pPr>
      <w:r>
        <w:rPr>
          <w:rFonts w:cs="Arial" w:ascii="Arial" w:hAnsi="Arial"/>
          <w:sz w:val="24"/>
          <w:szCs w:val="24"/>
        </w:rPr>
        <w:t>lzraditi validan katastarsko topografski plan КТР</w:t>
      </w:r>
    </w:p>
    <w:p>
      <w:pPr>
        <w:pStyle w:val="NoSpacing"/>
        <w:rPr>
          <w:rFonts w:ascii="Arial" w:hAnsi="Arial" w:cs="Arial"/>
          <w:sz w:val="24"/>
          <w:szCs w:val="24"/>
        </w:rPr>
      </w:pPr>
      <w:r>
        <w:rPr>
          <w:rFonts w:cs="Arial" w:ascii="Arial" w:hAnsi="Arial"/>
          <w:sz w:val="24"/>
          <w:szCs w:val="24"/>
        </w:rPr>
      </w:r>
    </w:p>
    <w:p>
      <w:pPr>
        <w:pStyle w:val="NoSpacing"/>
        <w:rPr>
          <w:rFonts w:ascii="Arial" w:hAnsi="Arial" w:cs="Arial"/>
          <w:sz w:val="24"/>
          <w:szCs w:val="24"/>
        </w:rPr>
      </w:pPr>
      <w:r>
        <w:rPr>
          <w:rFonts w:cs="Arial" w:ascii="Arial" w:hAnsi="Arial"/>
          <w:sz w:val="24"/>
          <w:szCs w:val="24"/>
        </w:rPr>
      </w:r>
    </w:p>
    <w:p>
      <w:pPr>
        <w:pStyle w:val="NoSpacing"/>
        <w:rPr/>
      </w:pPr>
      <w:r>
        <w:rPr>
          <w:rFonts w:cs="Arial" w:ascii="Arial" w:hAnsi="Arial"/>
          <w:b/>
          <w:sz w:val="24"/>
          <w:szCs w:val="24"/>
        </w:rPr>
        <w:t>SMERNICE ZA IZRADU PROJEКТNO-TEHNlČKE DOKUMENTACIJE</w:t>
      </w:r>
    </w:p>
    <w:p>
      <w:pPr>
        <w:pStyle w:val="NoSpacing"/>
        <w:rPr>
          <w:rFonts w:ascii="Arial" w:hAnsi="Arial" w:cs="Arial"/>
          <w:sz w:val="24"/>
          <w:szCs w:val="24"/>
        </w:rPr>
      </w:pPr>
      <w:r>
        <w:rPr>
          <w:rFonts w:cs="Arial" w:ascii="Arial" w:hAnsi="Arial"/>
          <w:sz w:val="24"/>
          <w:szCs w:val="24"/>
        </w:rPr>
      </w:r>
    </w:p>
    <w:p>
      <w:pPr>
        <w:pStyle w:val="NoSpacing"/>
        <w:rPr/>
      </w:pPr>
      <w:r>
        <w:rPr>
          <w:rFonts w:cs="Arial" w:ascii="Arial" w:hAnsi="Arial"/>
          <w:sz w:val="24"/>
          <w:szCs w:val="24"/>
        </w:rPr>
        <w:t>Potrebno је da dokumentacija bude potpuna, precizna i detaljno definisana kako Ьi Ьila prihvaćena i odobrena.</w:t>
      </w:r>
    </w:p>
    <w:p>
      <w:pPr>
        <w:pStyle w:val="NoSpacing"/>
        <w:rPr>
          <w:rFonts w:ascii="Arial" w:hAnsi="Arial" w:cs="Arial"/>
          <w:sz w:val="24"/>
          <w:szCs w:val="24"/>
        </w:rPr>
      </w:pPr>
      <w:r>
        <w:rPr>
          <w:rFonts w:cs="Arial" w:ascii="Arial" w:hAnsi="Arial"/>
          <w:sz w:val="24"/>
          <w:szCs w:val="24"/>
        </w:rPr>
      </w:r>
    </w:p>
    <w:p>
      <w:pPr>
        <w:pStyle w:val="NoSpacing"/>
        <w:rPr/>
      </w:pPr>
      <w:r>
        <w:rPr>
          <w:rFonts w:cs="Arial" w:ascii="Arial" w:hAnsi="Arial"/>
          <w:sz w:val="24"/>
          <w:szCs w:val="24"/>
        </w:rPr>
        <w:t>U okviru ldejnog rešenja (IDR) potrebno је dostaviti:</w:t>
      </w:r>
    </w:p>
    <w:p>
      <w:pPr>
        <w:pStyle w:val="NoSpacing"/>
        <w:rPr>
          <w:rFonts w:ascii="Arial" w:hAnsi="Arial" w:cs="Arial"/>
          <w:sz w:val="24"/>
          <w:szCs w:val="24"/>
        </w:rPr>
      </w:pPr>
      <w:r>
        <w:rPr>
          <w:rFonts w:cs="Arial" w:ascii="Arial" w:hAnsi="Arial"/>
          <w:sz w:val="24"/>
          <w:szCs w:val="24"/>
        </w:rPr>
        <w:t>Glavnu svesku</w:t>
      </w:r>
    </w:p>
    <w:p>
      <w:pPr>
        <w:pStyle w:val="NoSpacing"/>
        <w:rPr>
          <w:rFonts w:ascii="Arial" w:hAnsi="Arial" w:cs="Arial"/>
          <w:sz w:val="24"/>
          <w:szCs w:val="24"/>
        </w:rPr>
      </w:pPr>
      <w:r>
        <w:rPr>
          <w:rFonts w:cs="Arial" w:ascii="Arial" w:hAnsi="Arial"/>
          <w:sz w:val="24"/>
          <w:szCs w:val="24"/>
        </w:rPr>
        <w:t>Projekat arhitekture</w:t>
      </w:r>
    </w:p>
    <w:p>
      <w:pPr>
        <w:pStyle w:val="NoSpacing"/>
        <w:rPr>
          <w:rFonts w:ascii="Arial" w:hAnsi="Arial" w:cs="Arial"/>
          <w:sz w:val="24"/>
          <w:szCs w:val="24"/>
        </w:rPr>
      </w:pPr>
      <w:r>
        <w:rPr>
          <w:rFonts w:cs="Arial" w:ascii="Arial" w:hAnsi="Arial"/>
          <w:sz w:val="24"/>
          <w:szCs w:val="24"/>
        </w:rPr>
      </w:r>
    </w:p>
    <w:p>
      <w:pPr>
        <w:pStyle w:val="NoSpacing"/>
        <w:rPr/>
      </w:pPr>
      <w:r>
        <w:rPr>
          <w:rFonts w:cs="Arial" w:ascii="Arial" w:hAnsi="Arial"/>
          <w:sz w:val="24"/>
          <w:szCs w:val="24"/>
        </w:rPr>
        <w:t xml:space="preserve">U okviru Projekta za građevinsku dozvolu (PGD)  </w:t>
      </w:r>
      <w:r>
        <w:rPr>
          <w:rFonts w:cs="Arial" w:ascii="Arial" w:hAnsi="Arial"/>
          <w:sz w:val="24"/>
          <w:szCs w:val="24"/>
          <w:lang w:val="sr-Latn-RS"/>
        </w:rPr>
        <w:t xml:space="preserve">i </w:t>
      </w:r>
      <w:r>
        <w:rPr>
          <w:rFonts w:cs="Arial" w:ascii="Arial" w:hAnsi="Arial"/>
          <w:sz w:val="24"/>
          <w:szCs w:val="24"/>
        </w:rPr>
        <w:t>Projekta za izvodenje (PZI)</w:t>
      </w:r>
    </w:p>
    <w:p>
      <w:pPr>
        <w:pStyle w:val="NoSpacing"/>
        <w:rPr>
          <w:rFonts w:ascii="Arial" w:hAnsi="Arial" w:cs="Arial"/>
          <w:sz w:val="24"/>
          <w:szCs w:val="24"/>
        </w:rPr>
      </w:pPr>
      <w:r>
        <w:rPr>
          <w:rFonts w:cs="Arial" w:ascii="Arial" w:hAnsi="Arial"/>
          <w:sz w:val="24"/>
          <w:szCs w:val="24"/>
        </w:rPr>
        <w:t>potrebno је dostaviti:</w:t>
      </w:r>
    </w:p>
    <w:p>
      <w:pPr>
        <w:pStyle w:val="NoSpacing"/>
        <w:rPr>
          <w:rFonts w:ascii="Arial" w:hAnsi="Arial" w:cs="Arial"/>
          <w:sz w:val="24"/>
          <w:szCs w:val="24"/>
        </w:rPr>
      </w:pPr>
      <w:r>
        <w:rPr>
          <w:rFonts w:cs="Arial" w:ascii="Arial" w:hAnsi="Arial"/>
          <w:sz w:val="24"/>
          <w:szCs w:val="24"/>
        </w:rPr>
        <w:t>Glavnu svesku</w:t>
      </w:r>
    </w:p>
    <w:p>
      <w:pPr>
        <w:pStyle w:val="NoSpacing"/>
        <w:rPr>
          <w:rFonts w:ascii="Arial" w:hAnsi="Arial" w:cs="Arial"/>
          <w:sz w:val="24"/>
          <w:szCs w:val="24"/>
        </w:rPr>
      </w:pPr>
      <w:r>
        <w:rPr>
          <w:rFonts w:cs="Arial" w:ascii="Arial" w:hAnsi="Arial"/>
          <w:sz w:val="24"/>
          <w:szCs w:val="24"/>
        </w:rPr>
        <w:t>Projekat arhitekture</w:t>
      </w:r>
    </w:p>
    <w:p>
      <w:pPr>
        <w:pStyle w:val="NoSpacing"/>
        <w:rPr>
          <w:rFonts w:ascii="Arial" w:hAnsi="Arial" w:cs="Arial"/>
          <w:sz w:val="24"/>
          <w:szCs w:val="24"/>
        </w:rPr>
      </w:pPr>
      <w:r>
        <w:rPr>
          <w:rFonts w:cs="Arial" w:ascii="Arial" w:hAnsi="Arial"/>
          <w:sz w:val="24"/>
          <w:szCs w:val="24"/>
        </w:rPr>
        <w:t>Projekat konstrukcije</w:t>
      </w:r>
    </w:p>
    <w:p>
      <w:pPr>
        <w:pStyle w:val="NoSpacing"/>
        <w:rPr/>
      </w:pPr>
      <w:r>
        <w:rPr>
          <w:rFonts w:cs="Arial" w:ascii="Arial" w:hAnsi="Arial"/>
          <w:sz w:val="24"/>
          <w:szCs w:val="24"/>
        </w:rPr>
        <w:t>Projekat hidrotehničkih instalacija</w:t>
      </w:r>
    </w:p>
    <w:p>
      <w:pPr>
        <w:pStyle w:val="NoSpacing"/>
        <w:rPr>
          <w:rFonts w:ascii="Arial" w:hAnsi="Arial" w:cs="Arial"/>
          <w:sz w:val="24"/>
          <w:szCs w:val="24"/>
        </w:rPr>
      </w:pPr>
      <w:r>
        <w:rPr>
          <w:rFonts w:cs="Arial" w:ascii="Arial" w:hAnsi="Arial"/>
          <w:sz w:val="24"/>
          <w:szCs w:val="24"/>
        </w:rPr>
        <w:t>Projekat elektroenergetskih instalacija</w:t>
      </w:r>
    </w:p>
    <w:p>
      <w:pPr>
        <w:pStyle w:val="NoSpacing"/>
        <w:rPr>
          <w:rFonts w:ascii="Arial" w:hAnsi="Arial" w:cs="Arial"/>
          <w:sz w:val="24"/>
          <w:szCs w:val="24"/>
        </w:rPr>
      </w:pPr>
      <w:r>
        <w:rPr>
          <w:rFonts w:cs="Arial" w:ascii="Arial" w:hAnsi="Arial"/>
          <w:sz w:val="24"/>
          <w:szCs w:val="24"/>
        </w:rPr>
        <w:t>Projekat telekomunikacionih i signalnih instalacija</w:t>
      </w:r>
    </w:p>
    <w:p>
      <w:pPr>
        <w:pStyle w:val="NoSpacing"/>
        <w:rPr/>
      </w:pPr>
      <w:r>
        <w:rPr>
          <w:rFonts w:cs="Arial" w:ascii="Arial" w:hAnsi="Arial"/>
          <w:sz w:val="24"/>
          <w:szCs w:val="24"/>
        </w:rPr>
        <w:t xml:space="preserve">Projekat instalacija </w:t>
      </w:r>
      <w:bookmarkStart w:id="0" w:name="_GoBack"/>
      <w:bookmarkEnd w:id="0"/>
      <w:r>
        <w:rPr>
          <w:rFonts w:cs="Arial" w:ascii="Arial" w:hAnsi="Arial"/>
          <w:sz w:val="24"/>
          <w:szCs w:val="24"/>
        </w:rPr>
        <w:t>automatske detekcije i dojave požara</w:t>
      </w:r>
    </w:p>
    <w:p>
      <w:pPr>
        <w:pStyle w:val="NoSpacing"/>
        <w:rPr/>
      </w:pPr>
      <w:r>
        <w:rPr>
          <w:rFonts w:cs="Arial" w:ascii="Arial" w:hAnsi="Arial"/>
          <w:sz w:val="24"/>
          <w:szCs w:val="24"/>
        </w:rPr>
        <w:t>Projekat mašinskih instalacija</w:t>
      </w:r>
    </w:p>
    <w:p>
      <w:pPr>
        <w:pStyle w:val="NoSpacing"/>
        <w:rPr/>
      </w:pPr>
      <w:r>
        <w:rPr>
          <w:rFonts w:cs="Arial" w:ascii="Arial" w:hAnsi="Arial"/>
          <w:sz w:val="24"/>
          <w:szCs w:val="24"/>
        </w:rPr>
        <w:t>Projekat spoljnog ure</w:t>
      </w:r>
      <w:r>
        <w:rPr>
          <w:rFonts w:cs="Arial" w:ascii="Arial" w:hAnsi="Arial"/>
          <w:sz w:val="24"/>
          <w:szCs w:val="24"/>
          <w:lang w:val="sr-Latn-RS"/>
        </w:rPr>
        <w:t>đ</w:t>
      </w:r>
      <w:r>
        <w:rPr>
          <w:rFonts w:cs="Arial" w:ascii="Arial" w:hAnsi="Arial"/>
          <w:sz w:val="24"/>
          <w:szCs w:val="24"/>
        </w:rPr>
        <w:t>enja</w:t>
      </w:r>
    </w:p>
    <w:p>
      <w:pPr>
        <w:pStyle w:val="NoSpacing"/>
        <w:rPr/>
      </w:pPr>
      <w:r>
        <w:rPr>
          <w:rFonts w:cs="Arial" w:ascii="Arial" w:hAnsi="Arial"/>
          <w:sz w:val="24"/>
          <w:szCs w:val="24"/>
        </w:rPr>
        <w:t>Elaborat/Glavni projekat za</w:t>
      </w:r>
      <w:r>
        <w:rPr>
          <w:rFonts w:cs="Arial" w:ascii="Arial" w:hAnsi="Arial"/>
          <w:sz w:val="24"/>
          <w:szCs w:val="24"/>
          <w:lang w:val="sr-Latn-RS"/>
        </w:rPr>
        <w:t>š</w:t>
      </w:r>
      <w:r>
        <w:rPr>
          <w:rFonts w:cs="Arial" w:ascii="Arial" w:hAnsi="Arial"/>
          <w:sz w:val="24"/>
          <w:szCs w:val="24"/>
        </w:rPr>
        <w:t>tite od požara</w:t>
      </w:r>
    </w:p>
    <w:p>
      <w:pPr>
        <w:pStyle w:val="NoSpacing"/>
        <w:rPr>
          <w:rFonts w:ascii="Arial" w:hAnsi="Arial" w:cs="Arial"/>
          <w:sz w:val="24"/>
          <w:szCs w:val="24"/>
        </w:rPr>
      </w:pPr>
      <w:r>
        <w:rPr>
          <w:rFonts w:cs="Arial" w:ascii="Arial" w:hAnsi="Arial"/>
          <w:sz w:val="24"/>
          <w:szCs w:val="24"/>
        </w:rPr>
        <w:t>Elaborat energetske efikasnosti (PGD)</w:t>
      </w:r>
    </w:p>
    <w:p>
      <w:pPr>
        <w:pStyle w:val="NoSpacing"/>
        <w:rPr/>
      </w:pPr>
      <w:r>
        <w:rPr>
          <w:rFonts w:cs="Arial" w:ascii="Arial" w:hAnsi="Arial"/>
          <w:sz w:val="24"/>
          <w:szCs w:val="24"/>
        </w:rPr>
        <w:t>Projekat rušenja</w:t>
      </w:r>
    </w:p>
    <w:p>
      <w:pPr>
        <w:pStyle w:val="NoSpacing"/>
        <w:rPr>
          <w:rFonts w:ascii="Arial" w:hAnsi="Arial" w:cs="Arial"/>
          <w:sz w:val="24"/>
          <w:szCs w:val="24"/>
        </w:rPr>
      </w:pPr>
      <w:r>
        <w:rPr>
          <w:rFonts w:cs="Arial" w:ascii="Arial" w:hAnsi="Arial"/>
          <w:sz w:val="24"/>
          <w:szCs w:val="24"/>
        </w:rPr>
        <w:t xml:space="preserve"> </w:t>
      </w:r>
    </w:p>
    <w:p>
      <w:pPr>
        <w:pStyle w:val="NoSpacing"/>
        <w:rPr>
          <w:rFonts w:ascii="Arial" w:hAnsi="Arial" w:cs="Arial"/>
          <w:sz w:val="24"/>
          <w:szCs w:val="24"/>
        </w:rPr>
      </w:pPr>
      <w:r>
        <w:rPr>
          <w:rFonts w:cs="Arial" w:ascii="Arial" w:hAnsi="Arial"/>
          <w:sz w:val="24"/>
          <w:szCs w:val="24"/>
        </w:rPr>
      </w:r>
    </w:p>
    <w:p>
      <w:pPr>
        <w:pStyle w:val="NoSpacing"/>
        <w:jc w:val="both"/>
        <w:rPr/>
      </w:pPr>
      <w:r>
        <w:rPr>
          <w:rFonts w:cs="Arial" w:ascii="Arial" w:hAnsi="Arial"/>
          <w:sz w:val="24"/>
          <w:szCs w:val="24"/>
        </w:rPr>
        <w:t>ldejno rešenje, Urbanistički projekat, Projekat za građevinsku dozvolu i Projekat za izvođenje predati u elektronskom oЫiku u PDF formatu, u svemu pripremljen za objedinjenu proceduru.</w:t>
      </w:r>
    </w:p>
    <w:p>
      <w:pPr>
        <w:pStyle w:val="NoSpacing"/>
        <w:jc w:val="both"/>
        <w:rPr/>
      </w:pPr>
      <w:r>
        <w:rPr>
          <w:rFonts w:cs="Arial" w:ascii="Arial" w:hAnsi="Arial"/>
          <w:sz w:val="24"/>
          <w:szCs w:val="24"/>
        </w:rPr>
        <w:t>Nakon usvajanja ldejnog rešenja od strane investitora, potrebno је izraditi Urbanistički projekat. Nakon usvajanja Urbanističkog projekta od strane nadležne komisije i uprave podneti zahtev za izdavanje lokacijskih uslova, па osnovu kojih је potrebno izraditi Projekat za građevinsku dozvolu. Nakon doЬijanja Građevinske dozvole uraditi Projekat za izvođenje, koji ćе ujedno Ьiti sastavni deo dokumentacije za javnu nabavku. Projekat za izvođenje se izrađuje i predaje investitoru u digitalnoj i analognoj (papirnoj) formi, u potrebnom broju primeraka.</w:t>
      </w:r>
    </w:p>
    <w:p>
      <w:pPr>
        <w:pStyle w:val="NoSpacing"/>
        <w:rPr>
          <w:rFonts w:ascii="Arial" w:hAnsi="Arial" w:cs="Arial"/>
          <w:sz w:val="24"/>
          <w:szCs w:val="24"/>
        </w:rPr>
      </w:pPr>
      <w:r>
        <w:rPr>
          <w:rFonts w:cs="Arial" w:ascii="Arial" w:hAnsi="Arial"/>
          <w:sz w:val="24"/>
          <w:szCs w:val="24"/>
        </w:rPr>
      </w:r>
    </w:p>
    <w:p>
      <w:pPr>
        <w:pStyle w:val="NoSpacing"/>
        <w:rPr/>
      </w:pPr>
      <w:r>
        <w:rPr>
          <w:rFonts w:cs="Arial" w:ascii="Arial" w:hAnsi="Arial"/>
          <w:sz w:val="24"/>
          <w:szCs w:val="24"/>
        </w:rPr>
        <w:t>Tokom izrade projekta projektant је u obavezi da bude u stalnom kontaktu sa investitorom u cilju praćenja i usaglašavanja projektnih rešenja.</w:t>
      </w:r>
    </w:p>
    <w:p>
      <w:pPr>
        <w:pStyle w:val="NoSpacing"/>
        <w:rPr>
          <w:rFonts w:ascii="Arial" w:hAnsi="Arial" w:cs="Arial"/>
          <w:sz w:val="24"/>
          <w:szCs w:val="24"/>
        </w:rPr>
      </w:pPr>
      <w:r>
        <w:rPr>
          <w:rFonts w:cs="Arial" w:ascii="Arial" w:hAnsi="Arial"/>
          <w:sz w:val="24"/>
          <w:szCs w:val="24"/>
        </w:rPr>
      </w:r>
    </w:p>
    <w:p>
      <w:pPr>
        <w:pStyle w:val="NoSpacing"/>
        <w:jc w:val="both"/>
        <w:rPr/>
      </w:pPr>
      <w:r>
        <w:rPr>
          <w:rFonts w:cs="Arial" w:ascii="Arial" w:hAnsi="Arial"/>
          <w:sz w:val="24"/>
          <w:szCs w:val="24"/>
        </w:rPr>
        <w:t>Projektom za izvođenje razraditi detalje i tehnološka rešenja koja su određena projektom za građevinsku dozvolu.</w:t>
      </w:r>
    </w:p>
    <w:p>
      <w:pPr>
        <w:pStyle w:val="NoSpacing"/>
        <w:jc w:val="both"/>
        <w:rPr/>
      </w:pPr>
      <w:r>
        <w:rPr>
          <w:rFonts w:cs="Arial" w:ascii="Arial" w:hAnsi="Arial"/>
          <w:sz w:val="24"/>
          <w:szCs w:val="24"/>
        </w:rPr>
        <w:t>Projektno-tehničkom dokumentacijom dati detaljan tehnički opis sa popisom svih planiranih radova па objektu.</w:t>
      </w:r>
    </w:p>
    <w:p>
      <w:pPr>
        <w:pStyle w:val="NoSpacing"/>
        <w:jc w:val="both"/>
        <w:rPr/>
      </w:pPr>
      <w:r>
        <w:rPr>
          <w:rFonts w:cs="Arial" w:ascii="Arial" w:hAnsi="Arial"/>
          <w:sz w:val="24"/>
          <w:szCs w:val="24"/>
        </w:rPr>
        <w:t>Opisom pozicija radova datih predmerom i predračunom potrebno је precizno definisati način, tehnologiju i oЬim izvođenja radova, vrstu materijala, tehničke karakteristike materijala i sve ostale neophodne podatke. Projektom definisati sve neophodne pripremne radnje koje su potrebne za nesmetano izvođenje planiranih radova kao i sve završne radove koji su neophodni za dovođenje objekta u njegovo normalno funkcionisanje.</w:t>
      </w:r>
    </w:p>
    <w:p>
      <w:pPr>
        <w:pStyle w:val="NoSpacing"/>
        <w:jc w:val="both"/>
        <w:rPr/>
      </w:pPr>
      <w:r>
        <w:rPr>
          <w:rFonts w:cs="Arial" w:ascii="Arial" w:hAnsi="Arial"/>
          <w:sz w:val="24"/>
          <w:szCs w:val="24"/>
        </w:rPr>
        <w:t>Projektno-tehnička dokumentacija treba da sadrži crteže osnova, preseka i izgleda sa svim karakterističnim detaljima i šemama neophodnim za izvodenje planiranih radova.</w:t>
      </w:r>
    </w:p>
    <w:p>
      <w:pPr>
        <w:pStyle w:val="NoSpacing"/>
        <w:jc w:val="both"/>
        <w:rPr/>
      </w:pPr>
      <w:r>
        <w:rPr>
          <w:rFonts w:cs="Arial" w:ascii="Arial" w:hAnsi="Arial"/>
          <w:sz w:val="24"/>
          <w:szCs w:val="24"/>
        </w:rPr>
        <w:t>Svi planirani radovi dati predmerom i predračunom radova moraju Ьiti lokacijski definisani i povezani sa grafičkom dokumentacijom. Potrebno је da legenda sa oznakama, opisom prostorija i površinama sadrži opis podova, zidova i plafona, kao i planirane radove koji se izvode па određenoj poziciji. Za nevedene radove је potrebno ostvariti vezu grafičke,tekstualne i numeričke dokumentacije.</w:t>
      </w:r>
    </w:p>
    <w:p>
      <w:pPr>
        <w:pStyle w:val="NoSpacing"/>
        <w:rPr>
          <w:rFonts w:ascii="Arial" w:hAnsi="Arial" w:cs="Arial"/>
          <w:sz w:val="24"/>
          <w:szCs w:val="24"/>
        </w:rPr>
      </w:pPr>
      <w:r>
        <w:rPr>
          <w:rFonts w:cs="Arial" w:ascii="Arial" w:hAnsi="Arial"/>
          <w:sz w:val="24"/>
          <w:szCs w:val="24"/>
        </w:rPr>
      </w:r>
    </w:p>
    <w:p>
      <w:pPr>
        <w:pStyle w:val="NoSpacing"/>
        <w:jc w:val="both"/>
        <w:rPr/>
      </w:pPr>
      <w:r>
        <w:rPr>
          <w:rFonts w:cs="Arial" w:ascii="Arial" w:hAnsi="Arial"/>
          <w:sz w:val="24"/>
          <w:szCs w:val="24"/>
        </w:rPr>
        <w:t>Zbog tačnosti predmera i predračuna radova, kao i kasnije zbog lakseg praćenja izvođenja radova i vršenja nadzora i kontrola па samom gradilištu, potrebno је da se kompletna projektno-tehnička dokumentacija radi и В/М softveru (Building lnformation Modeling softer).</w:t>
      </w:r>
    </w:p>
    <w:p>
      <w:pPr>
        <w:pStyle w:val="NoSpacing"/>
        <w:jc w:val="both"/>
        <w:rPr>
          <w:rFonts w:ascii="Arial" w:hAnsi="Arial" w:cs="Arial"/>
          <w:sz w:val="24"/>
          <w:szCs w:val="24"/>
        </w:rPr>
      </w:pPr>
      <w:r>
        <w:rPr>
          <w:rFonts w:cs="Arial" w:ascii="Arial" w:hAnsi="Arial"/>
          <w:sz w:val="24"/>
          <w:szCs w:val="24"/>
        </w:rPr>
      </w:r>
    </w:p>
    <w:p>
      <w:pPr>
        <w:pStyle w:val="NoSpacing"/>
        <w:rPr>
          <w:rFonts w:ascii="Arial" w:hAnsi="Arial" w:cs="Arial"/>
          <w:sz w:val="24"/>
          <w:szCs w:val="24"/>
        </w:rPr>
      </w:pPr>
      <w:r>
        <w:rPr>
          <w:rFonts w:cs="Arial" w:ascii="Arial" w:hAnsi="Arial"/>
          <w:sz w:val="24"/>
          <w:szCs w:val="24"/>
        </w:rPr>
      </w:r>
    </w:p>
    <w:p>
      <w:pPr>
        <w:pStyle w:val="NoSpacing"/>
        <w:rPr>
          <w:rFonts w:ascii="Arial" w:hAnsi="Arial" w:cs="Arial"/>
          <w:sz w:val="24"/>
          <w:szCs w:val="24"/>
        </w:rPr>
      </w:pPr>
      <w:r>
        <w:rPr>
          <w:rFonts w:cs="Arial" w:ascii="Arial" w:hAnsi="Arial"/>
          <w:b/>
          <w:bCs/>
          <w:sz w:val="24"/>
          <w:szCs w:val="24"/>
        </w:rPr>
        <w:t>OPIS LOКACIJE</w:t>
      </w:r>
    </w:p>
    <w:p>
      <w:pPr>
        <w:pStyle w:val="NoSpacing"/>
        <w:rPr>
          <w:rFonts w:ascii="Arial" w:hAnsi="Arial" w:cs="Arial"/>
          <w:sz w:val="24"/>
          <w:szCs w:val="24"/>
        </w:rPr>
      </w:pPr>
      <w:r>
        <w:rPr>
          <w:rFonts w:cs="Arial" w:ascii="Arial" w:hAnsi="Arial"/>
          <w:sz w:val="24"/>
          <w:szCs w:val="24"/>
        </w:rPr>
      </w:r>
    </w:p>
    <w:p>
      <w:pPr>
        <w:pStyle w:val="NoSpacing"/>
        <w:jc w:val="both"/>
        <w:rPr/>
      </w:pPr>
      <w:r>
        <w:rPr>
          <w:rFonts w:cs="Arial" w:ascii="Arial" w:hAnsi="Arial"/>
          <w:sz w:val="24"/>
          <w:szCs w:val="24"/>
        </w:rPr>
        <w:t>Predmetna lokacija је Spomen park-šuma Kraljevica - istočna Kraljevica, kp. Ьг. 6260/5 К.О Zaječar (i eventualno deo susedne рагсеlе kp. Ьг. 6260/1 К.О Zaječar za potrebe izgradnje otvorene streljane ukoliko investitor tako odredi). Kraljevica је brdo, spomen park-šuma i izletište južno od centra grada Zaječara. То је predeo od istorijskog značaja za opštinu koji se ističe posebnim živopisnim izgledom prirode. OЬilata је pretežno četinarskom šumom.</w:t>
      </w:r>
    </w:p>
    <w:p>
      <w:pPr>
        <w:pStyle w:val="NoSpacing"/>
        <w:jc w:val="both"/>
        <w:rPr>
          <w:rFonts w:ascii="Arial" w:hAnsi="Arial" w:cs="Arial"/>
          <w:sz w:val="24"/>
          <w:szCs w:val="24"/>
        </w:rPr>
      </w:pPr>
      <w:r>
        <w:rPr>
          <w:rFonts w:cs="Arial" w:ascii="Arial" w:hAnsi="Arial"/>
          <w:sz w:val="24"/>
          <w:szCs w:val="24"/>
        </w:rPr>
        <w:t>Оо predmetne lokacije se trenutno pristupa nekategorisanim puem - makadamom.</w:t>
      </w:r>
    </w:p>
    <w:p>
      <w:pPr>
        <w:pStyle w:val="NoSpacing"/>
        <w:jc w:val="both"/>
        <w:rPr>
          <w:rFonts w:ascii="Arial" w:hAnsi="Arial" w:cs="Arial"/>
          <w:sz w:val="24"/>
          <w:szCs w:val="24"/>
        </w:rPr>
      </w:pPr>
      <w:r>
        <w:rPr>
          <w:rFonts w:cs="Arial" w:ascii="Arial" w:hAnsi="Arial"/>
          <w:sz w:val="24"/>
          <w:szCs w:val="24"/>
        </w:rPr>
        <w:t xml:space="preserve"> </w:t>
      </w:r>
    </w:p>
    <w:p>
      <w:pPr>
        <w:pStyle w:val="NoSpacing"/>
        <w:rPr>
          <w:b/>
          <w:b/>
          <w:bCs/>
        </w:rPr>
      </w:pPr>
      <w:r>
        <w:rPr>
          <w:rFonts w:cs="Arial" w:ascii="Arial" w:hAnsi="Arial"/>
          <w:b/>
          <w:bCs/>
          <w:sz w:val="24"/>
          <w:szCs w:val="24"/>
        </w:rPr>
        <w:t>ОВЈЕКАТ  DOMA IZVIĐAČA</w:t>
      </w:r>
    </w:p>
    <w:p>
      <w:pPr>
        <w:pStyle w:val="NoSpacing"/>
        <w:rPr>
          <w:rFonts w:ascii="Arial" w:hAnsi="Arial" w:cs="Arial"/>
          <w:sz w:val="24"/>
          <w:szCs w:val="24"/>
        </w:rPr>
      </w:pPr>
      <w:r>
        <w:rPr>
          <w:rFonts w:cs="Arial" w:ascii="Arial" w:hAnsi="Arial"/>
          <w:sz w:val="24"/>
          <w:szCs w:val="24"/>
        </w:rPr>
      </w:r>
    </w:p>
    <w:p>
      <w:pPr>
        <w:pStyle w:val="NoSpacing"/>
        <w:rPr>
          <w:rFonts w:ascii="Arial" w:hAnsi="Arial" w:cs="Arial"/>
          <w:sz w:val="24"/>
          <w:szCs w:val="24"/>
        </w:rPr>
      </w:pPr>
      <w:r>
        <w:rPr>
          <w:rFonts w:cs="Arial" w:ascii="Arial" w:hAnsi="Arial"/>
          <w:sz w:val="24"/>
          <w:szCs w:val="24"/>
        </w:rPr>
        <w:t>Konceptualno, projektantu se ostavlja sloboda da arhitektonskim izrazom, formom ali рге svega funkcijom osmisli objekat koji Ьi se па najbolji moguci nacin uklopio u prirodnu okolinu.</w:t>
      </w:r>
    </w:p>
    <w:p>
      <w:pPr>
        <w:pStyle w:val="NoSpacing"/>
        <w:rPr/>
      </w:pPr>
      <w:r>
        <w:rPr>
          <w:rFonts w:cs="Arial" w:ascii="Arial" w:hAnsi="Arial"/>
          <w:sz w:val="24"/>
          <w:szCs w:val="24"/>
        </w:rPr>
        <w:t>Objekat treba da bude spratnosti Р+1, ukupne bruto površine od oko 400m2 U prizemlju</w:t>
      </w:r>
    </w:p>
    <w:p>
      <w:pPr>
        <w:pStyle w:val="NoSpacing"/>
        <w:rPr/>
      </w:pPr>
      <w:r>
        <w:rPr>
          <w:rFonts w:cs="Arial" w:ascii="Arial" w:hAnsi="Arial"/>
          <w:sz w:val="24"/>
          <w:szCs w:val="24"/>
        </w:rPr>
        <w:t>objekta је potrebno predvideti kafe restoran Doma izviđača sa pratećim sadržajima, dok па spratu treba pozicionirati sobe, kancelarije i sale za sastanke sa pratecim sadržajima za članove Doma izviđača.</w:t>
      </w:r>
    </w:p>
    <w:p>
      <w:pPr>
        <w:pStyle w:val="NoSpacing"/>
        <w:rPr>
          <w:rFonts w:ascii="Arial" w:hAnsi="Arial" w:cs="Arial"/>
          <w:sz w:val="24"/>
          <w:szCs w:val="24"/>
        </w:rPr>
      </w:pPr>
      <w:r>
        <w:rPr>
          <w:rFonts w:cs="Arial" w:ascii="Arial" w:hAnsi="Arial"/>
          <w:sz w:val="24"/>
          <w:szCs w:val="24"/>
        </w:rPr>
      </w:r>
    </w:p>
    <w:p>
      <w:pPr>
        <w:pStyle w:val="NoSpacing"/>
        <w:rPr/>
      </w:pPr>
      <w:r>
        <w:rPr>
          <w:rFonts w:cs="Arial" w:ascii="Arial" w:hAnsi="Arial"/>
          <w:sz w:val="24"/>
          <w:szCs w:val="24"/>
        </w:rPr>
        <w:t>Na predmetnoj lokaciji se nalazi stari objekat Doma izviđača koji је u jako lošem stanju. Potrebno је predvideti rušenje postojećeg starog objekta i па istoj ili priЫižnoj poziciji predvideti izgradnju novog objekta Doma izviđača.</w:t>
      </w:r>
    </w:p>
    <w:p>
      <w:pPr>
        <w:pStyle w:val="NoSpacing"/>
        <w:rPr/>
      </w:pPr>
      <w:r>
        <w:rPr>
          <w:rFonts w:cs="Arial" w:ascii="Arial" w:hAnsi="Arial"/>
          <w:sz w:val="24"/>
          <w:szCs w:val="24"/>
        </w:rPr>
        <w:t>Potrebno је predvideti i uređenje partera oko novog objekta Doma izviđača sa postavljanjem adekvatnog moЬilijara i dečjeg igrališta.</w:t>
      </w:r>
    </w:p>
    <w:p>
      <w:pPr>
        <w:pStyle w:val="NoSpacing"/>
        <w:rPr>
          <w:rFonts w:ascii="Arial" w:hAnsi="Arial" w:cs="Arial"/>
          <w:sz w:val="24"/>
          <w:szCs w:val="24"/>
        </w:rPr>
      </w:pPr>
      <w:r>
        <w:rPr>
          <w:rFonts w:cs="Arial" w:ascii="Arial" w:hAnsi="Arial"/>
          <w:sz w:val="24"/>
          <w:szCs w:val="24"/>
        </w:rPr>
      </w:r>
    </w:p>
    <w:p>
      <w:pPr>
        <w:pStyle w:val="NoSpacing"/>
        <w:rPr>
          <w:rFonts w:ascii="Arial" w:hAnsi="Arial" w:cs="Arial"/>
          <w:sz w:val="24"/>
          <w:szCs w:val="24"/>
        </w:rPr>
      </w:pPr>
      <w:r>
        <w:rPr>
          <w:rFonts w:cs="Arial" w:ascii="Arial" w:hAnsi="Arial"/>
          <w:sz w:val="24"/>
          <w:szCs w:val="24"/>
        </w:rPr>
      </w:r>
    </w:p>
    <w:p>
      <w:pPr>
        <w:pStyle w:val="NoSpacing"/>
        <w:rPr>
          <w:rFonts w:ascii="Arial" w:hAnsi="Arial" w:cs="Arial"/>
          <w:sz w:val="24"/>
          <w:szCs w:val="24"/>
        </w:rPr>
      </w:pPr>
      <w:r>
        <w:rPr>
          <w:rFonts w:cs="Arial" w:ascii="Arial" w:hAnsi="Arial"/>
          <w:b/>
          <w:bCs/>
          <w:sz w:val="24"/>
          <w:szCs w:val="24"/>
        </w:rPr>
        <w:t>"RIMSKE" STEPENICE</w:t>
      </w:r>
    </w:p>
    <w:p>
      <w:pPr>
        <w:pStyle w:val="NoSpacing"/>
        <w:rPr>
          <w:rFonts w:ascii="Arial" w:hAnsi="Arial" w:cs="Arial"/>
          <w:b/>
          <w:b/>
          <w:bCs/>
          <w:sz w:val="24"/>
          <w:szCs w:val="24"/>
        </w:rPr>
      </w:pPr>
      <w:r>
        <w:rPr>
          <w:rFonts w:cs="Arial" w:ascii="Arial" w:hAnsi="Arial"/>
          <w:b/>
          <w:bCs/>
          <w:sz w:val="24"/>
          <w:szCs w:val="24"/>
        </w:rPr>
      </w:r>
    </w:p>
    <w:p>
      <w:pPr>
        <w:pStyle w:val="NoSpacing"/>
        <w:rPr/>
      </w:pPr>
      <w:r>
        <w:rPr>
          <w:rFonts w:cs="Arial" w:ascii="Arial" w:hAnsi="Arial"/>
          <w:sz w:val="24"/>
          <w:szCs w:val="24"/>
        </w:rPr>
        <w:t>"Rimske" stepenice ili "turske" stepenice (kako ih još zovu) deo su kulturno-istorijskog nasleđa Zaječara i omiljeni su deo Kraljevice za mnoge Zaječarce. Nažalost, trenutno su u jako lošem stanju te ih је u nekim delovima nebezbedno koristiti, а pored toga su i obrasle u vegetaciju.</w:t>
      </w:r>
    </w:p>
    <w:p>
      <w:pPr>
        <w:pStyle w:val="NoSpacing"/>
        <w:rPr/>
      </w:pPr>
      <w:r>
        <w:rPr>
          <w:rFonts w:cs="Arial" w:ascii="Arial" w:hAnsi="Arial"/>
          <w:sz w:val="24"/>
          <w:szCs w:val="24"/>
        </w:rPr>
        <w:t>Predmetnim projektom је potrebno predvideti rekonstrukciju "rimskih" stepenica kao Ьi se опе u potpunosti sredile, kako Ьi se sprečilo njihovo dalje propadanje i omogućilo dugotrajno korišćenje u budućnosti. Projektom rekonstrukcije "rimskih" stepenica treba da se zadrži autentičan tradicionalni izgled istih.</w:t>
      </w:r>
    </w:p>
    <w:p>
      <w:pPr>
        <w:pStyle w:val="NoSpacing"/>
        <w:rPr>
          <w:rFonts w:ascii="Arial" w:hAnsi="Arial" w:cs="Arial"/>
          <w:sz w:val="24"/>
          <w:szCs w:val="24"/>
        </w:rPr>
      </w:pPr>
      <w:r>
        <w:rPr>
          <w:rFonts w:cs="Arial" w:ascii="Arial" w:hAnsi="Arial"/>
          <w:sz w:val="24"/>
          <w:szCs w:val="24"/>
        </w:rPr>
      </w:r>
    </w:p>
    <w:p>
      <w:pPr>
        <w:pStyle w:val="NoSpacing"/>
        <w:rPr>
          <w:rFonts w:ascii="Arial" w:hAnsi="Arial" w:cs="Arial"/>
          <w:sz w:val="24"/>
          <w:szCs w:val="24"/>
        </w:rPr>
      </w:pPr>
      <w:r>
        <w:rPr>
          <w:rFonts w:cs="Arial" w:ascii="Arial" w:hAnsi="Arial"/>
          <w:sz w:val="24"/>
          <w:szCs w:val="24"/>
        </w:rPr>
      </w:r>
    </w:p>
    <w:p>
      <w:pPr>
        <w:pStyle w:val="NoSpacing"/>
        <w:rPr>
          <w:b/>
          <w:b/>
          <w:bCs/>
        </w:rPr>
      </w:pPr>
      <w:r>
        <w:rPr>
          <w:rFonts w:cs="Arial" w:ascii="Arial" w:hAnsi="Arial"/>
          <w:b/>
          <w:bCs/>
          <w:sz w:val="24"/>
          <w:szCs w:val="24"/>
        </w:rPr>
        <w:t>OТVORENO UKOPANO STRELIŠTE</w:t>
      </w:r>
    </w:p>
    <w:p>
      <w:pPr>
        <w:pStyle w:val="NoSpacing"/>
        <w:rPr>
          <w:rFonts w:ascii="Arial" w:hAnsi="Arial" w:cs="Arial"/>
          <w:sz w:val="24"/>
          <w:szCs w:val="24"/>
        </w:rPr>
      </w:pPr>
      <w:r>
        <w:rPr>
          <w:rFonts w:cs="Arial" w:ascii="Arial" w:hAnsi="Arial"/>
          <w:sz w:val="24"/>
          <w:szCs w:val="24"/>
        </w:rPr>
      </w:r>
    </w:p>
    <w:p>
      <w:pPr>
        <w:pStyle w:val="NoSpacing"/>
        <w:jc w:val="both"/>
        <w:rPr/>
      </w:pPr>
      <w:r>
        <w:rPr>
          <w:rFonts w:cs="Arial" w:ascii="Arial" w:hAnsi="Arial"/>
          <w:sz w:val="24"/>
          <w:szCs w:val="24"/>
        </w:rPr>
        <w:t xml:space="preserve">U Ыizini novog objekta Doma izviđača, па tačnoj lokaciji koju се investitor naknadno utvrditi, potrebno је isprojektovati ukopano otvoreno </w:t>
      </w:r>
      <w:bookmarkStart w:id="1" w:name="__DdeLink__101_2470205724"/>
      <w:r>
        <w:rPr>
          <w:rFonts w:cs="Arial" w:ascii="Arial" w:hAnsi="Arial"/>
          <w:sz w:val="24"/>
          <w:szCs w:val="24"/>
        </w:rPr>
        <w:t>strelište</w:t>
      </w:r>
      <w:bookmarkEnd w:id="1"/>
      <w:r>
        <w:rPr>
          <w:rFonts w:cs="Arial" w:ascii="Arial" w:hAnsi="Arial"/>
          <w:sz w:val="24"/>
          <w:szCs w:val="24"/>
        </w:rPr>
        <w:t xml:space="preserve"> I=50m sa potrebnim pratećim sadržajima. Predmetno strelište је predviđeno kao strelište za vazdušnu i malokalibarsku pušku. Strelište isprojektovati tako da se obezbede mere zaštite koje prilikom izvođenja gađanja onemogućavaju izletanje projektila iz zone ili prostora strelište i odЬijanje ispaljenih projektila, odnosno garantuju bezbednost lica unutar i izvan strelište, sto se utvrđuje balističkim elaboratomi zrađenim od strane balističara koji ima stečeno visoko obrazovanje mašinske struke.</w:t>
      </w:r>
    </w:p>
    <w:p>
      <w:pPr>
        <w:pStyle w:val="NoSpacing"/>
        <w:jc w:val="both"/>
        <w:rPr/>
      </w:pPr>
      <w:r>
        <w:rPr>
          <w:rFonts w:cs="Arial" w:ascii="Arial" w:hAnsi="Arial"/>
          <w:sz w:val="24"/>
          <w:szCs w:val="24"/>
        </w:rPr>
        <w:t>Strelište  mora da ispunjava propisane mere zaštite od požara i eksplozije utvrđene posebnim propisima kojima је uređena oЫast zaštite od požara i eksplozija i uslove zaštite životne sredine.</w:t>
      </w:r>
    </w:p>
    <w:p>
      <w:pPr>
        <w:pStyle w:val="NoSpacing"/>
        <w:jc w:val="both"/>
        <w:rPr/>
      </w:pPr>
      <w:r>
        <w:rPr>
          <w:rFonts w:cs="Arial" w:ascii="Arial" w:hAnsi="Arial"/>
          <w:sz w:val="24"/>
          <w:szCs w:val="24"/>
        </w:rPr>
        <w:t>Otvoreno strelište mora da ispunjava sledece uslove:</w:t>
      </w:r>
    </w:p>
    <w:p>
      <w:pPr>
        <w:pStyle w:val="NoSpacing"/>
        <w:jc w:val="both"/>
        <w:rPr/>
      </w:pPr>
      <w:r>
        <w:rPr>
          <w:rFonts w:cs="Arial" w:ascii="Arial" w:hAnsi="Arial"/>
          <w:sz w:val="24"/>
          <w:szCs w:val="24"/>
        </w:rPr>
        <w:t>Bočna zaštita i završetak strelište da budu izvedeni od zemljanog nasipa visine najmanje 300cm</w:t>
      </w:r>
    </w:p>
    <w:p>
      <w:pPr>
        <w:pStyle w:val="NoSpacing"/>
        <w:jc w:val="both"/>
        <w:rPr/>
      </w:pPr>
      <w:r>
        <w:rPr>
          <w:rFonts w:cs="Arial" w:ascii="Arial" w:hAnsi="Arial"/>
          <w:sz w:val="24"/>
          <w:szCs w:val="24"/>
        </w:rPr>
        <w:t>Prostor strelište mога se označiti vidljivim znacima upozorenja</w:t>
      </w:r>
    </w:p>
    <w:p>
      <w:pPr>
        <w:pStyle w:val="NoSpacing"/>
        <w:jc w:val="both"/>
        <w:rPr/>
      </w:pPr>
      <w:r>
        <w:rPr>
          <w:rFonts w:cs="Arial" w:ascii="Arial" w:hAnsi="Arial"/>
          <w:sz w:val="24"/>
          <w:szCs w:val="24"/>
        </w:rPr>
        <w:t>Visina zemljanog nasipa mora Ьiti izvedena u visini gornjih Ыendi, i da se nakon te visine dodatno nastavlja, а da deЫjina nasipa bude takva da onemogućava prolaz ispaljenog projektila</w:t>
      </w:r>
    </w:p>
    <w:p>
      <w:pPr>
        <w:pStyle w:val="NoSpacing"/>
        <w:jc w:val="both"/>
        <w:rPr>
          <w:rFonts w:ascii="Arial" w:hAnsi="Arial" w:cs="Arial"/>
          <w:sz w:val="24"/>
          <w:szCs w:val="24"/>
        </w:rPr>
      </w:pPr>
      <w:r>
        <w:rPr>
          <w:rFonts w:cs="Arial" w:ascii="Arial" w:hAnsi="Arial"/>
          <w:sz w:val="24"/>
          <w:szCs w:val="24"/>
        </w:rPr>
        <w:t xml:space="preserve"> </w:t>
      </w:r>
    </w:p>
    <w:p>
      <w:pPr>
        <w:pStyle w:val="NoSpacing"/>
        <w:jc w:val="both"/>
        <w:rPr/>
      </w:pPr>
      <w:r>
        <w:rPr>
          <w:rFonts w:cs="Arial" w:ascii="Arial" w:hAnsi="Arial"/>
          <w:sz w:val="24"/>
          <w:szCs w:val="24"/>
        </w:rPr>
        <w:t>Ukoliko konfiguracija strelišta пе dozvoljava korisćenje prirodnog hvatača zrna potrebno је da se postave poprečne gornje Ьledne koje sprečavaju izlazak zrna iz  strelišta</w:t>
      </w:r>
    </w:p>
    <w:p>
      <w:pPr>
        <w:pStyle w:val="NoSpacing"/>
        <w:jc w:val="both"/>
        <w:rPr/>
      </w:pPr>
      <w:r>
        <w:rPr>
          <w:rFonts w:cs="Arial" w:ascii="Arial" w:hAnsi="Arial"/>
          <w:sz w:val="24"/>
          <w:szCs w:val="24"/>
        </w:rPr>
        <w:t>Podloga od streljačkog mesta do mete mora Ьiti zemljana ili pešcana, bez kamenčića i stranih tela, ravna i horizontalna</w:t>
      </w:r>
    </w:p>
    <w:p>
      <w:pPr>
        <w:pStyle w:val="NoSpacing"/>
        <w:jc w:val="both"/>
        <w:rPr/>
      </w:pPr>
      <w:r>
        <w:rPr>
          <w:rFonts w:cs="Arial" w:ascii="Arial" w:hAnsi="Arial"/>
          <w:sz w:val="24"/>
          <w:szCs w:val="24"/>
        </w:rPr>
        <w:t>lzmedu streljačkih mesta za gađanje, koja moraju Ьiti razmaknuta najmanje 100cm, moraju Ьiti postavljene neprobojne pregrade koje onemogućavaju ргоЬој od bočno ispaljenog metka, nekontrolisanog kretanja saša, povređivanje ili ometanje susednog strelca</w:t>
      </w:r>
    </w:p>
    <w:p>
      <w:pPr>
        <w:pStyle w:val="NoSpacing"/>
        <w:jc w:val="both"/>
        <w:rPr/>
      </w:pPr>
      <w:r>
        <w:rPr>
          <w:rFonts w:cs="Arial" w:ascii="Arial" w:hAnsi="Arial"/>
          <w:sz w:val="24"/>
          <w:szCs w:val="24"/>
        </w:rPr>
        <w:t>Udaljenost strelišta od ruba naseljenog mesta mora Ьiti najmanje 300m.</w:t>
      </w:r>
    </w:p>
    <w:p>
      <w:pPr>
        <w:pStyle w:val="NoSpacing"/>
        <w:jc w:val="both"/>
        <w:rPr/>
      </w:pPr>
      <w:r>
        <w:rPr>
          <w:rFonts w:cs="Arial" w:ascii="Arial" w:hAnsi="Arial"/>
          <w:sz w:val="24"/>
          <w:szCs w:val="24"/>
        </w:rPr>
        <w:t>Predvideti zastitu streljačkih mesta od kiše, sunca i vetra</w:t>
      </w:r>
    </w:p>
    <w:p>
      <w:pPr>
        <w:pStyle w:val="NoSpacing"/>
        <w:jc w:val="both"/>
        <w:rPr/>
      </w:pPr>
      <w:r>
        <w:rPr>
          <w:rFonts w:cs="Arial" w:ascii="Arial" w:hAnsi="Arial"/>
          <w:sz w:val="24"/>
          <w:szCs w:val="24"/>
        </w:rPr>
        <w:t>lza streljačkih mesta predvideti natkriven prostor za sudije i članove žirija Predvideti prostor za gledaoce, odvojen od prostora za strelce i službeno оsоЫје odgovarajućom pregradom, najmanje 5m iza linije ga</w:t>
      </w:r>
      <w:r>
        <w:rPr>
          <w:rFonts w:cs="Arial" w:ascii="Arial" w:hAnsi="Arial"/>
          <w:sz w:val="24"/>
          <w:szCs w:val="24"/>
          <w:lang w:val="sr-Latn-RS"/>
        </w:rPr>
        <w:t>đ</w:t>
      </w:r>
      <w:r>
        <w:rPr>
          <w:rFonts w:cs="Arial" w:ascii="Arial" w:hAnsi="Arial"/>
          <w:sz w:val="24"/>
          <w:szCs w:val="24"/>
        </w:rPr>
        <w:t>anja.</w:t>
      </w:r>
    </w:p>
    <w:p>
      <w:pPr>
        <w:pStyle w:val="NoSpacing"/>
        <w:jc w:val="both"/>
        <w:rPr>
          <w:rFonts w:ascii="Arial" w:hAnsi="Arial" w:cs="Arial"/>
          <w:sz w:val="24"/>
          <w:szCs w:val="24"/>
        </w:rPr>
      </w:pPr>
      <w:r>
        <w:rPr/>
      </w:r>
    </w:p>
    <w:p>
      <w:pPr>
        <w:pStyle w:val="NoSpacing"/>
        <w:jc w:val="both"/>
        <w:rPr>
          <w:rFonts w:ascii="Arial" w:hAnsi="Arial" w:cs="Arial"/>
          <w:sz w:val="24"/>
          <w:szCs w:val="24"/>
        </w:rPr>
      </w:pPr>
      <w:r>
        <w:rPr/>
      </w:r>
    </w:p>
    <w:p>
      <w:pPr>
        <w:pStyle w:val="Heading5"/>
        <w:spacing w:before="120" w:after="60"/>
        <w:jc w:val="both"/>
        <w:rPr/>
      </w:pPr>
      <w:r>
        <w:rPr>
          <w:lang w:val="sr-Latn-RS"/>
        </w:rPr>
        <w:t xml:space="preserve">Napomena: </w:t>
      </w:r>
      <w:r>
        <w:rPr>
          <w:b w:val="false"/>
          <w:bCs w:val="false"/>
        </w:rPr>
        <w:t>Ponuđaču je dozvoljeno da zahteva avans u</w:t>
      </w:r>
      <w:r>
        <w:rPr>
          <w:b w:val="false"/>
          <w:bCs w:val="false"/>
          <w:lang w:val="sr-Latn-RS"/>
        </w:rPr>
        <w:t xml:space="preserve"> </w:t>
      </w:r>
      <w:r>
        <w:rPr>
          <w:b w:val="false"/>
          <w:bCs w:val="false"/>
          <w:lang w:val="sr-Latn-RS"/>
        </w:rPr>
        <w:t xml:space="preserve">najvećem </w:t>
      </w:r>
      <w:r>
        <w:rPr>
          <w:b w:val="false"/>
          <w:bCs w:val="false"/>
          <w:lang w:val="sr-Latn-RS"/>
        </w:rPr>
        <w:t xml:space="preserve"> </w:t>
      </w:r>
      <w:r>
        <w:rPr>
          <w:b w:val="false"/>
          <w:bCs w:val="false"/>
        </w:rPr>
        <w:t xml:space="preserve">iznosu od 25% </w:t>
      </w:r>
      <w:r>
        <w:rPr>
          <w:b w:val="false"/>
          <w:bCs w:val="false"/>
          <w:lang w:val="sr-Latn-RS"/>
        </w:rPr>
        <w:t>od ponuđene cene bez PDV -a,uz obavezu dostavljanja bankarske garancije za traženi avans.</w:t>
      </w:r>
    </w:p>
    <w:sectPr>
      <w:type w:val="nextPage"/>
      <w:pgSz w:w="11906" w:h="16838"/>
      <w:pgMar w:left="1134" w:right="1134"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pStyle w:val="Heading5"/>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Heading5">
    <w:name w:val="Heading 5"/>
    <w:basedOn w:val="Heading"/>
    <w:next w:val="TextBody"/>
    <w:qFormat/>
    <w:pPr>
      <w:numPr>
        <w:ilvl w:val="4"/>
        <w:numId w:val="1"/>
      </w:numPr>
      <w:spacing w:before="120" w:after="60"/>
      <w:outlineLvl w:val="4"/>
    </w:pPr>
    <w:rPr>
      <w:b/>
      <w:bCs/>
      <w:sz w:val="24"/>
      <w:szCs w:val="24"/>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Arial" w:hAnsi="Arial"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Arial" w:hAnsi="Arial" w:cs="Arial"/>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rPr>
  </w:style>
  <w:style w:type="paragraph" w:styleId="NoSpacing">
    <w:name w:val="No Spacing"/>
    <w:uiPriority w:val="1"/>
    <w:qFormat/>
    <w:rsid w:val="00754cfb"/>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Application>LibreOffice/6.2.8.2$Windows_X86_64 LibreOffice_project/f82ddfca21ebc1e222a662a32b25c0c9d20169ee</Application>
  <Pages>4</Pages>
  <Words>1415</Words>
  <Characters>8944</Characters>
  <CharactersWithSpaces>10300</CharactersWithSpaces>
  <Paragraphs>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2022-03-08T11:04:00Z</dcterms:created>
  <dc:creator>Dragan Stojanovic</dc:creator>
  <dc:description/>
  <dc:language>en-US</dc:language>
  <cp:lastModifiedBy/>
  <dcterms:modified xsi:type="dcterms:W3CDTF">2022-03-25T12:26:24Z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